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bookmarkStart w:id="0" w:name="_heading=h.gjdgxs"/>
      <w:bookmarkEnd w:id="0"/>
    </w:p>
    <w:p w:rsidR="00000000" w:rsidDel="00000000" w:rsidP="00000000" w:rsidRDefault="00000000" w:rsidRPr="00000000" w14:paraId="00000002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Santander, 28 de abril.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2022.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Estimados Srs.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Por meio deste documento, declara-se que o(a) Sr./Srª.............................................................................................................................................................., com Documento de Identificação Pessoal ou Passaporte............................................................, está matriculado(a) como aluno(a) regular no Mestrado em Docência Universitária desta Universidade no presente ano acadêmico.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O plano de estudos deste Mestrado inclui um período dos estágios, de 25 horas presenciais, em instituições públicas ou privadas, que permitam, ao aluno, a consolidação dos conhecimentos e das competências adquiridas durante seus estudos.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Para formalizar esta atividade, de acordo com as normativas vigentes que regulam os estágios, é necessária a assinatura prévia de um Acordo de Cooperação Educacional entre sua instituição e a Universidad Europea del Atlántico, que esperamos que possa significar o início de uma colaboração estável para esses tipos de atividades ou outras que sejam de interesse mútuo.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Os estágios são incluídas na última fase formativa do plano de estudos, de modo que o aluno já tenha atingido um nível de aproveitamento que o habilita a ingressar em um contexto laboral real.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Nesse contexto – o centro onde são realizadas os estágios–, espera-se que o aluno desenvolva as tarefas, funções e competências especificadas no documento em anexo.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O mesmo documento também especifica as horas dos estágios que devem ser realizadas pelos alunos, de acordo com as tarefas específicas que eles terão de desenvolver durante o período de estágio.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Atenciosamente,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Coordenação de estágios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Centro Empresa-Universidad da Universidad Europea del Atlántico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  <w:rFonts w:ascii="Arial" w:cs="Arial" w:eastAsia="Arial" w:hAnsi="Arial"/>
        </w:rPr>
      </w:pPr>
      <w:r>
        <w:br w:type="page"/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bookmarkStart w:id="1" w:name="_heading=h.30j0zll"/>
      <w:bookmarkEnd w:id="1"/>
      <w:r>
        <w:rPr>
          <w:sz w:val="20"/>
          <w:rtl w:val="0"/>
          <w:rFonts w:ascii="Arial" w:hAnsi="Arial"/>
        </w:rPr>
        <w:t xml:space="preserve">Anexo I: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sz w:val="20"/>
          <w:szCs w:val="20"/>
          <w:rFonts w:ascii="Arial" w:cs="Arial" w:eastAsia="Arial" w:hAnsi="Arial"/>
        </w:rPr>
      </w:pPr>
      <w:r>
        <w:rPr>
          <w:b w:val="1"/>
          <w:sz w:val="20"/>
          <w:rtl w:val="0"/>
          <w:rFonts w:ascii="Arial" w:hAnsi="Arial"/>
        </w:rPr>
        <w:t xml:space="preserve">Mestrado em Docência Universitária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O plano de estudos do Programa de Docência Universitária inclui a realização dos estágios pelos alunos.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Elas consistem na execução de tarefas docentes como professor universitário em um contexto laboral autêntico presencial, com responsabilidade sobre o planejamento e a execução das aulas e com a supervisão de um tutor da instituição.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O objetivo dos estágios é que o aluno desenvolva principalmente as seguintes competências: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b w:val="1"/>
          <w:sz w:val="20"/>
          <w:rtl w:val="0"/>
          <w:rFonts w:ascii="Arial" w:hAnsi="Arial"/>
        </w:rPr>
        <w:t xml:space="preserve">I. COMPETÊNCIAS E TAREFAS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identificar e analisar o contexto educacional, as necessidades e as preferências de aprendizagem dos alunos e os recursos disponíveis para realizar adequadamente a tarefa docente como professor universitário.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gerenciar a sala de aula e planejar processos de ensino de acordo com as necessidades do contexto de educação superior analisado e levando em consideração a abordagem metodológica e a coerência da sequência didática, dos materiais, dos recursos e das atividades.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criar e adaptar materiais didáticos ajustados às necessidades de aprendizagem dos alunos universitários.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avaliar a aprendizagem e o desempenho dos estudantes universitários.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observar, revisar e analisar sua própria tarefa docente na sala de aula de educação superior.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cumprir as tarefas atribuídas de maneira adequada e no tempo previsto.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resolver, de forma autônoma, problemas relacionados ao exercício profissional como docente universitário e com o apoio dos recursos necessários ou da pessoa apropriada dentro da instituição.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adaptar-se ao sistema de trabalho da instituição, bem como de assimilar conceitos, processos e mecanismos de funcionamento interno do centro.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integrar-se à equipe docente da instituição e trabalhar de maneira colaborativa.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Capacidade de se comportar de acordo com as normas sociais, organizacionais e éticas da instituição e da profissão.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170" w:hanging="17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Para isso, durante o período dos estágios na entidade colaboradora, as seguintes tarefas devem ser realizadas: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left="170" w:hanging="17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Ministrar aulas na educação superior.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Planejamento e avaliação dos processos de ensino e aprendizagem em aulas universitárias.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Criação e adaptação de materiais didáticos utilizados na universidade.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Projeto e administração de avaliações de competências em diversos âmbitos das aulas universitárias.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Correção de atividades próprias do âmbito de ensino e de aprendizagem na educação superior.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Análise e avaliação da própria atuação docente e do desenvolvimento profissional para detectar pontos de melhoria.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Coordenação com a equipe docente.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ind w:left="170" w:hanging="17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left="170" w:hanging="17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b w:val="1"/>
          <w:sz w:val="20"/>
          <w:rtl w:val="0"/>
          <w:rFonts w:ascii="Arial" w:hAnsi="Arial"/>
        </w:rPr>
        <w:t xml:space="preserve">II.</w:t>
      </w:r>
      <w:r>
        <w:rPr>
          <w:b w:val="1"/>
          <w:sz w:val="20"/>
          <w:rtl w:val="0"/>
          <w:rFonts w:ascii="Arial" w:hAnsi="Arial"/>
        </w:rPr>
        <w:t xml:space="preserve"> </w:t>
      </w:r>
      <w:r>
        <w:rPr>
          <w:b w:val="1"/>
          <w:sz w:val="20"/>
          <w:rtl w:val="0"/>
          <w:rFonts w:ascii="Arial" w:hAnsi="Arial"/>
        </w:rPr>
        <w:t xml:space="preserve">ESTRUTURA E ORGANIZAÇÃO</w:t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Os estágios no centro de estágios serão organizadas em duas etapas: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b w:val="1"/>
          <w:i w:val="1"/>
          <w:sz w:val="20"/>
          <w:rtl w:val="0"/>
          <w:rFonts w:ascii="Arial" w:hAnsi="Arial"/>
        </w:rPr>
        <w:t xml:space="preserve">2.1.</w:t>
      </w:r>
      <w:r>
        <w:rPr>
          <w:b w:val="1"/>
          <w:i w:val="1"/>
          <w:sz w:val="20"/>
          <w:rtl w:val="0"/>
          <w:rFonts w:ascii="Arial" w:hAnsi="Arial"/>
        </w:rPr>
        <w:t xml:space="preserve"> </w:t>
      </w:r>
      <w:r>
        <w:rPr>
          <w:b w:val="1"/>
          <w:i w:val="1"/>
          <w:sz w:val="20"/>
          <w:rtl w:val="0"/>
          <w:rFonts w:ascii="Arial" w:hAnsi="Arial"/>
        </w:rPr>
        <w:t xml:space="preserve">Fase de observação: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1650"/>
        </w:tabs>
        <w:ind w:left="240" w:firstLine="0"/>
        <w:jc w:val="both"/>
        <w:rPr>
          <w:sz w:val="20"/>
          <w:szCs w:val="20"/>
          <w:rFonts w:ascii="Arial" w:cs="Arial" w:eastAsia="Arial" w:hAnsi="Arial"/>
        </w:rPr>
      </w:pPr>
      <w:bookmarkStart w:id="2" w:name="_heading=h.1fob9te"/>
      <w:bookmarkEnd w:id="2"/>
      <w:r>
        <w:rPr>
          <w:sz w:val="20"/>
          <w:rtl w:val="0"/>
          <w:rFonts w:ascii="Arial" w:hAnsi="Arial"/>
        </w:rPr>
        <w:t xml:space="preserve">Durante esta fase, o professor de estágios deve, por um lado, conhecer por meio de observação, o contexto educacional em que vai atuar e o grupo de alunos que lhe foi designado; por outro lado, deve programar a unidade didática a ser ministrada, planejar as sessões de aula e preparar os materiais que utilizará.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A unidade didática deve compreender </w:t>
      </w:r>
      <w:r>
        <w:rPr>
          <w:sz w:val="20"/>
          <w:rtl w:val="0"/>
          <w:b w:val="1"/>
          <w:rFonts w:ascii="Arial" w:hAnsi="Arial"/>
        </w:rPr>
        <w:t xml:space="preserve">10 horas de aula</w:t>
      </w:r>
      <w:r>
        <w:rPr>
          <w:sz w:val="20"/>
          <w:rtl w:val="0"/>
          <w:rFonts w:ascii="Arial" w:hAnsi="Arial"/>
        </w:rPr>
        <w:t xml:space="preserve">.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tabs>
          <w:tab w:val="left" w:pos="1650"/>
        </w:tabs>
        <w:ind w:left="240" w:firstLine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O período de observação deve, no mínimo, de </w:t>
      </w:r>
      <w:r>
        <w:rPr>
          <w:sz w:val="20"/>
          <w:rtl w:val="0"/>
          <w:b w:val="1"/>
          <w:rFonts w:ascii="Arial" w:hAnsi="Arial"/>
        </w:rPr>
        <w:t xml:space="preserve">6 horas</w:t>
      </w:r>
      <w:r>
        <w:rPr>
          <w:sz w:val="20"/>
          <w:rtl w:val="0"/>
          <w:rFonts w:ascii="Arial" w:hAnsi="Arial"/>
        </w:rPr>
        <w:t xml:space="preserve">, de modo que o professor em formação esteja ciente dos seguintes aspectos: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Estrutura institucional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Distribuição de espaços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Recursos disponíveis (no centro e na sala de aula)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Metodologia de aprendizagem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Currículo e programa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Características do grupo para o qual você vai ensinar (estilos de aprendizagem, preferências e necessidades, personalidade, função).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Papel do professor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tabs>
          <w:tab w:val="left" w:pos="1650"/>
        </w:tabs>
        <w:spacing w:after="0" w:lineRule="auto"/>
        <w:ind w:left="720" w:hanging="36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Prática comum na utilização de materiais</w:t>
      </w:r>
    </w:p>
    <w:p w:rsidR="00000000" w:rsidDel="00000000" w:rsidP="00000000" w:rsidRDefault="00000000" w:rsidRPr="00000000" w14:paraId="0000003C">
      <w:pPr>
        <w:pageBreakBefore w:val="0"/>
        <w:tabs>
          <w:tab w:val="left" w:pos="1650"/>
        </w:tabs>
        <w:spacing w:after="0" w:lineRule="auto"/>
        <w:ind w:left="60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pos="1650"/>
        </w:tabs>
        <w:spacing w:after="0" w:lineRule="auto"/>
        <w:ind w:left="240" w:firstLine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Durante o processo de observação, o professor trainee deve tomar cuidado para não interferir no processo de ensino.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Se o aluno realizar os estágios no seu local de trabalho, igualmente deverá considerar todas essas questões.</w:t>
      </w:r>
    </w:p>
    <w:p w:rsidR="00000000" w:rsidDel="00000000" w:rsidP="00000000" w:rsidRDefault="00000000" w:rsidRPr="00000000" w14:paraId="0000003E">
      <w:pPr>
        <w:pageBreakBefore w:val="0"/>
        <w:tabs>
          <w:tab w:val="left" w:pos="1650"/>
        </w:tabs>
        <w:spacing w:after="0" w:lineRule="auto"/>
        <w:ind w:left="2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pos="1650"/>
        </w:tabs>
        <w:spacing w:after="0" w:lineRule="auto"/>
        <w:ind w:left="240" w:firstLine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Depois que o professor em formação terminar o período de observação, com base em todas as informações coletadas, ele deverá elaborar a programação da unidade didática e os materiais correspondentes, se necessário.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O aluno deve dispor de, pelo menos, uma semana para realizar esse trabalho.</w:t>
      </w:r>
      <w:r>
        <w:rPr>
          <w:sz w:val="20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tabs>
          <w:tab w:val="left" w:pos="1650"/>
        </w:tabs>
        <w:spacing w:after="0" w:lineRule="auto"/>
        <w:ind w:left="2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pos="1650"/>
        </w:tabs>
        <w:spacing w:after="0" w:lineRule="auto"/>
        <w:ind w:left="240" w:firstLine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Para o planejamento de aulas, podem ser usados diferentes formatos.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O professor de estágios deve escolher a que for mais adequada para o contexto em que os estágios serão realizadas.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Nelas, poderá fazer quaisquer alterações ou ajustes que julgar apropriados(as).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highlight w:val="white"/>
          <w:rFonts w:ascii="Arial" w:hAnsi="Arial"/>
        </w:rPr>
        <w:t xml:space="preserve">Em alguns casos, poderá negociar a programação com seus alunos, mas em outros estará limitado à estrutura do centro docente ou às diretrizes do tutor que lhe cedeu o grupo para implementar sua unidade.</w:t>
      </w:r>
      <w:r>
        <w:rPr>
          <w:sz w:val="20"/>
          <w:rtl w:val="0"/>
          <w:highlight w:val="white"/>
          <w:rFonts w:ascii="Arial" w:hAnsi="Arial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tabs>
          <w:tab w:val="left" w:pos="1650"/>
        </w:tabs>
        <w:spacing w:after="0" w:lineRule="auto"/>
        <w:ind w:left="2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pos="1650"/>
        </w:tabs>
        <w:ind w:left="240" w:firstLine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Conforme mencionado anteriormente, a unidade didática deverá compreender 10 horas de aula.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b w:val="1"/>
          <w:i w:val="1"/>
          <w:sz w:val="20"/>
          <w:rtl w:val="0"/>
          <w:rFonts w:ascii="Arial" w:hAnsi="Arial"/>
        </w:rPr>
        <w:t xml:space="preserve">2.2.</w:t>
      </w:r>
      <w:r>
        <w:rPr>
          <w:b w:val="1"/>
          <w:i w:val="1"/>
          <w:sz w:val="20"/>
          <w:rtl w:val="0"/>
          <w:rFonts w:ascii="Arial" w:hAnsi="Arial"/>
        </w:rPr>
        <w:t xml:space="preserve"> </w:t>
      </w:r>
      <w:r>
        <w:rPr>
          <w:b w:val="1"/>
          <w:i w:val="1"/>
          <w:sz w:val="20"/>
          <w:rtl w:val="0"/>
          <w:rFonts w:ascii="Arial" w:hAnsi="Arial"/>
        </w:rPr>
        <w:t xml:space="preserve">Fase de ensino</w:t>
      </w:r>
      <w:r>
        <w:rPr>
          <w:b w:val="1"/>
          <w:i w:val="1"/>
          <w:sz w:val="20"/>
          <w:rtl w:val="0"/>
          <w:rFonts w:ascii="Arial" w:hAnsi="Arial"/>
        </w:rPr>
        <w:t xml:space="preserve">:</w:t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Nesta etapa, o professor deve ministrar a unidade de didática planejada durante uma ou duas semanas, dependendo de como são distribuídas as horas de docência (10).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O tutor observará o professor em formação; após, fornecerá, para este, um feedback mediante um relatório de avaliação que será elaborado ao finalizar os estágios.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Igualmente, ao final das sessões, poderá fazer observações que serão levadas em consideração em futuras aulas.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Durante esta etapa, o aluno deve filmar-se em vídeo.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Não é necessário que grave todas as sessões; mas; é preciso gravar algumas delas; afinal, posteriormente, terá de escolher 10 minutos para incluir no seu no seu memorial de estágio.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O aluno terá de selecionar um fragmento de vídeo que seja particularmente significativo para seu processo formativo e desenvolvimento profissional, e argumentar os motivos pelos quais isso acontece.</w:t>
      </w:r>
      <w:r>
        <w:rPr>
          <w:sz w:val="20"/>
          <w:rtl w:val="0"/>
          <w:rFonts w:ascii="Arial" w:hAnsi="Arial"/>
        </w:rPr>
        <w:t xml:space="preserve"> </w:t>
      </w:r>
      <w:r>
        <w:rPr>
          <w:sz w:val="20"/>
          <w:rtl w:val="0"/>
          <w:rFonts w:ascii="Arial" w:hAnsi="Arial"/>
        </w:rPr>
        <w:t xml:space="preserve">A seguir são fornecidas informações mais detalhadas sobre esse aspecto.</w:t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As horas restantes para completar as 25 horas presenciais que o aluno deve ministrar no centro serão destinadas a tutorias com o tutor da instituição e à preparação dos recursos para as fases de observação e ensino.</w:t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b w:val="1"/>
          <w:sz w:val="20"/>
          <w:rtl w:val="0"/>
          <w:rFonts w:ascii="Arial" w:hAnsi="Arial"/>
        </w:rPr>
        <w:t xml:space="preserve">III.</w:t>
      </w:r>
      <w:r>
        <w:rPr>
          <w:b w:val="1"/>
          <w:sz w:val="20"/>
          <w:rtl w:val="0"/>
          <w:rFonts w:ascii="Arial" w:hAnsi="Arial"/>
        </w:rPr>
        <w:t xml:space="preserve"> </w:t>
      </w:r>
      <w:r>
        <w:rPr>
          <w:b w:val="1"/>
          <w:sz w:val="20"/>
          <w:rtl w:val="0"/>
          <w:rFonts w:ascii="Arial" w:hAnsi="Arial"/>
        </w:rPr>
        <w:t xml:space="preserve">TAREFAS DO TUTOR DO CENTRO DE ESTÁGIOS:</w:t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As tarefas do tutor do centro de estágios são as seguintes:</w:t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• Apoiar o professor em formação, fornecendo as informações necessárias para que ele possa preparar adequadamente as aulas que ministrará.</w:t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• Facilitar sua observação de aulas no grupo em que atuará como professor em estágios.</w:t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• Chegar a um consenso com o professor em formação sobre o conteúdo a ser ministrado.</w:t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• Observar o professor em formação durante a fase de ensino da unidade didática e fazer as observações que considerar apropriadas.</w:t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• Concluir o relatório de avaliação dos estágios.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ind w:left="170" w:hanging="170"/>
        <w:jc w:val="both"/>
        <w:rPr>
          <w:sz w:val="20"/>
          <w:szCs w:val="20"/>
          <w:rFonts w:ascii="Arial" w:cs="Arial" w:eastAsia="Arial" w:hAnsi="Arial"/>
        </w:rPr>
      </w:pPr>
      <w:r>
        <w:rPr>
          <w:sz w:val="20"/>
          <w:rtl w:val="0"/>
          <w:rFonts w:ascii="Arial" w:hAnsi="Arial"/>
        </w:rPr>
        <w:t xml:space="preserve">• Colaborar, de forma coordenada, com o tutor da Universidad Europea del Atlántico e informá-lo sobre qualquer aspecto que considere relevante.</w:t>
      </w:r>
    </w:p>
    <w:sectPr>
      <w:headerReference r:id="rId7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tabs>
        <w:tab w:val="center" w:pos="4252"/>
        <w:tab w:val="right" w:pos="8504"/>
      </w:tabs>
      <w:spacing w:after="0" w:before="720" w:line="240" w:lineRule="auto"/>
      <w:rPr/>
    </w:pPr>
    <w:r>
      <w:drawing>
        <wp:inline distB="0" distT="0" distL="0" distR="0">
          <wp:extent cx="1757680" cy="522605"/>
          <wp:effectExtent b="0" l="0" r="0" t="0"/>
          <wp:docPr descr="LogoConTransparencia" id="2" name="image1.png"/>
          <a:graphic>
            <a:graphicData uri="http://schemas.openxmlformats.org/drawingml/2006/picture">
              <pic:pic>
                <pic:nvPicPr>
                  <pic:cNvPr descr="LogoConTransparenc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7680" cy="52260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 w14:paraId="00000057">
    <w:pPr>
      <w:pageBreakBefore w:val="0"/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600" w:firstLine="84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320" w:firstLine="22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040" w:firstLine="37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760" w:firstLine="5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480" w:firstLine="6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200" w:firstLine="8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920" w:firstLine="94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640" w:firstLine="10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360" w:firstLine="12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z0YKqp494xAYJh5jZYxNdqsz1Q==">AMUW2mVYlj5Gp5J6/swl/WGZus8P487dfAkaVu53VdS+8F368J4X/DmXVcu5V5K7OLcWA1npXE+TfKHCzykdkkXr3AIOi7lm2bxDLOCraZ1518C0vMXCfW621qD3J/YGN/EDYPrxXiJ1N0+8l/10pW+dAe9u711nbA==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2020-10-20T14:23:00Z</dcterms:created>
  <dc:creator>Silvia Pueyo</dc:creator>
</cp:coreProperties>
</file>